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225" w:before="225" w:line="240" w:lineRule="auto"/>
        <w:contextualSpacing w:val="0"/>
        <w:jc w:val="center"/>
        <w:rPr>
          <w:rFonts w:ascii="Arial" w:cs="Arial" w:eastAsia="Arial" w:hAnsi="Arial"/>
          <w:b w:val="1"/>
          <w:sz w:val="54"/>
          <w:szCs w:val="54"/>
        </w:rPr>
      </w:pPr>
      <w:r w:rsidDel="00000000" w:rsidR="00000000" w:rsidRPr="00000000">
        <w:rPr>
          <w:rFonts w:ascii="Arial" w:cs="Arial" w:eastAsia="Arial" w:hAnsi="Arial"/>
          <w:b w:val="1"/>
          <w:sz w:val="54"/>
          <w:szCs w:val="54"/>
          <w:rtl w:val="0"/>
        </w:rPr>
        <w:t xml:space="preserve">Соглашение на обработку персональных данных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Arial" w:cs="Arial" w:eastAsia="Arial" w:hAnsi="Arial"/>
          <w:color w:val="000000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1. Принимая условия настоящего Соглашения, пользователь даёт своё согласие ООО «АСМ-Мастер» (далее — Компания, юридический адрес: Россия, г.Санкт-Петербург, ул. Б.Разночинная 25А, 3 этаж) на сбор, хранение и обработку своих персональных данных, указанных путём заполнения веб-форм на сайте asm-art.ru и его поддоменов asm-art.ru/*, asm-school.ru (далее — Сайт). Под персональными данными понимается любая информация, относящаяся к прямо или косвенно определённому или определяемому физическому лицу (гражданину).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highlight w:val="white"/>
          <w:rtl w:val="0"/>
        </w:rPr>
        <w:t xml:space="preserve"> ООО «АСМ-Мастер» вправе в одностороннем порядке изменять, дополнять условия настоящего Пользовательского соглашения или прекратить его действие.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Обработка персональных данных Субъекта осуществляется исключительно в целях предоставления Клиенту услуг, таких как формирование заявки от лица Субъекта, подписку на рассылку, получения онлайн-консультации и пр., направления Субъекту Персональных Данных почтовых сообщений и смс-уведомлений, в том числе рекламного содержания, информационных и новостных рассылок, приглашений на мероприятия, а также с целью подтверждения личности Субъекта Персональных Данных при посещении мероприятий.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3. Основанием для обработки персональных данных являются: статья 24 Конституции РФ и статья 6 Федерального закона № 152-ФЗ «О персональных данных» с дополнениями и изменениями.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4. В ходе обработки с персональными данными будут совершены следующие операции: сбор, хранение, уточнение, блокирование, удаление, уничтожение — все упомянутые действия только в целях, указанных в п. 2 настоящего Соглашения.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5. Компания обязуется не передавать полученную от Пользователя информацию третьим лицам. Не считается нарушением предоставление персональных данных третьим лицам, действующим на основании договора с Компанией, для исполнения обязательств перед Пользователем и только в рамках настоящего Соглашения.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6. Персональные данные хранятся и обрабатываются в течение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0 (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двадцати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) лет, либо до ликвидации Компании.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7. Согласие может быть отозвано Пользователем или его представителем путём направления письменного заявления в свободной форме в Компанию по электронному адресу asm-art@mail.ru. Пользователь также может отказаться от получения электронных сообщений, используя ссылку «Отписаться», расположенную в конце каждого письма.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8. Пользователь принимает политику использования файлов cookies, используемую на Сайте, и даёт согласие на получение информации об IP-адресе и иных сведений о его активности на Сайте. Данная информация не используется для установления личности Пользователя.</w:t>
      </w:r>
    </w:p>
    <w:p w:rsidR="00000000" w:rsidDel="00000000" w:rsidP="00000000" w:rsidRDefault="00000000" w:rsidRPr="00000000">
      <w:pPr>
        <w:pBdr/>
        <w:shd w:fill="ffffff" w:val="clear"/>
        <w:spacing w:after="375" w:line="240" w:lineRule="auto"/>
        <w:contextualSpacing w:val="0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9. Компания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300" w:before="300" w:lineRule="auto"/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Я ознакомлен(а), что: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3" w:sz="2" w:val="single"/>
          <w:left w:color="auto" w:space="30" w:sz="2" w:val="single"/>
          <w:bottom w:color="auto" w:space="22" w:sz="2" w:val="single"/>
          <w:right w:color="auto" w:space="0" w:sz="2" w:val="single"/>
        </w:pBdr>
        <w:spacing w:after="0" w:before="680" w:lineRule="auto"/>
        <w:ind w:left="720" w:hanging="360"/>
        <w:contextualSpacing w:val="1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Cайта, действует в течение 20 (двадцати) лет с момента регистрации на Cайте;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3" w:sz="2" w:val="single"/>
          <w:left w:color="auto" w:space="30" w:sz="2" w:val="single"/>
          <w:bottom w:color="auto" w:space="22" w:sz="2" w:val="single"/>
          <w:right w:color="auto" w:space="0" w:sz="2" w:val="single"/>
        </w:pBdr>
        <w:spacing w:after="0" w:before="680" w:lineRule="auto"/>
        <w:ind w:left="720" w:hanging="360"/>
        <w:contextualSpacing w:val="1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согласие может быть отозвано мною на основании письменного заявления в произвольной форме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00" w:before="100" w:line="240" w:lineRule="auto"/>
      <w:contextualSpacing w:val="1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